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E05AB" w14:textId="452F4770" w:rsidR="00B65A0D" w:rsidRPr="00B65A0D" w:rsidRDefault="00B65A0D" w:rsidP="00B65A0D">
      <w:pPr>
        <w:jc w:val="center"/>
        <w:rPr>
          <w:sz w:val="48"/>
          <w:szCs w:val="48"/>
        </w:rPr>
      </w:pPr>
      <w:r w:rsidRPr="00B65A0D">
        <w:rPr>
          <w:rFonts w:ascii="Julius Sans One" w:hAnsi="Julius Sans One"/>
          <w:color w:val="000000"/>
          <w:sz w:val="48"/>
          <w:szCs w:val="48"/>
          <w:shd w:val="clear" w:color="auto" w:fill="FFFFFF"/>
        </w:rPr>
        <w:t>Dorking Camera Club est. 1955</w:t>
      </w:r>
    </w:p>
    <w:p w14:paraId="4C0E1105" w14:textId="2CE62166" w:rsidR="00B65A0D" w:rsidRDefault="00B65A0D" w:rsidP="00B65A0D">
      <w:pPr>
        <w:jc w:val="center"/>
      </w:pPr>
      <w:r>
        <w:rPr>
          <w:noProof/>
        </w:rPr>
        <w:drawing>
          <wp:inline distT="0" distB="0" distL="0" distR="0" wp14:anchorId="3A509198" wp14:editId="35913779">
            <wp:extent cx="2520696" cy="8961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696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F626D" w14:textId="77777777" w:rsidR="00B65A0D" w:rsidRDefault="00B65A0D"/>
    <w:p w14:paraId="4067C5AB" w14:textId="4DEB4225" w:rsidR="00B65A0D" w:rsidRPr="00B65A0D" w:rsidRDefault="00B65A0D" w:rsidP="00B65A0D">
      <w:pPr>
        <w:jc w:val="center"/>
        <w:rPr>
          <w:sz w:val="28"/>
          <w:szCs w:val="28"/>
          <w:u w:val="single"/>
        </w:rPr>
      </w:pPr>
      <w:r w:rsidRPr="00B65A0D">
        <w:rPr>
          <w:sz w:val="28"/>
          <w:szCs w:val="28"/>
          <w:u w:val="single"/>
        </w:rPr>
        <w:t>St Joseph’s Church Hal</w:t>
      </w:r>
      <w:r>
        <w:rPr>
          <w:sz w:val="28"/>
          <w:szCs w:val="28"/>
          <w:u w:val="single"/>
        </w:rPr>
        <w:t xml:space="preserve">l: </w:t>
      </w:r>
      <w:r w:rsidRPr="00B65A0D">
        <w:rPr>
          <w:sz w:val="28"/>
          <w:szCs w:val="28"/>
          <w:u w:val="single"/>
        </w:rPr>
        <w:t>Risk Assessment for meetings</w:t>
      </w:r>
    </w:p>
    <w:p w14:paraId="139BFF87" w14:textId="68170EC8" w:rsidR="00B65A0D" w:rsidRPr="00B65A0D" w:rsidRDefault="00B65A0D" w:rsidP="00B65A0D">
      <w:pPr>
        <w:jc w:val="center"/>
        <w:rPr>
          <w:sz w:val="28"/>
          <w:szCs w:val="28"/>
          <w:u w:val="single"/>
        </w:rPr>
      </w:pPr>
    </w:p>
    <w:tbl>
      <w:tblPr>
        <w:tblStyle w:val="MediumShading2-Accent5"/>
        <w:tblW w:w="5000" w:type="pct"/>
        <w:tblBorders>
          <w:left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660" w:firstRow="1" w:lastRow="1" w:firstColumn="0" w:lastColumn="0" w:noHBand="1" w:noVBand="1"/>
      </w:tblPr>
      <w:tblGrid>
        <w:gridCol w:w="4108"/>
        <w:gridCol w:w="1170"/>
        <w:gridCol w:w="2605"/>
        <w:gridCol w:w="1403"/>
      </w:tblGrid>
      <w:tr w:rsidR="00B65A0D" w14:paraId="230FAC6A" w14:textId="77777777" w:rsidTr="009C7D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12" w:type="pct"/>
            <w:tcBorders>
              <w:left w:val="none" w:sz="0" w:space="0" w:color="auto"/>
              <w:bottom w:val="single" w:sz="6" w:space="0" w:color="auto"/>
              <w:right w:val="none" w:sz="0" w:space="0" w:color="auto"/>
            </w:tcBorders>
            <w:shd w:val="clear" w:color="auto" w:fill="A8D08D" w:themeFill="accent6" w:themeFillTint="99"/>
            <w:noWrap/>
          </w:tcPr>
          <w:p w14:paraId="52AFCAA0" w14:textId="3D0E88F4" w:rsidR="00B65A0D" w:rsidRDefault="00B65A0D">
            <w:r>
              <w:t>Hazard</w:t>
            </w:r>
          </w:p>
        </w:tc>
        <w:tc>
          <w:tcPr>
            <w:tcW w:w="630" w:type="pct"/>
            <w:tcBorders>
              <w:left w:val="none" w:sz="0" w:space="0" w:color="auto"/>
              <w:bottom w:val="single" w:sz="6" w:space="0" w:color="auto"/>
              <w:right w:val="none" w:sz="0" w:space="0" w:color="auto"/>
            </w:tcBorders>
            <w:shd w:val="clear" w:color="auto" w:fill="A8D08D" w:themeFill="accent6" w:themeFillTint="99"/>
          </w:tcPr>
          <w:p w14:paraId="3CFD45D9" w14:textId="23327E8C" w:rsidR="00B65A0D" w:rsidRDefault="00B65A0D">
            <w:r>
              <w:t>Who is at risk?</w:t>
            </w:r>
          </w:p>
        </w:tc>
        <w:tc>
          <w:tcPr>
            <w:tcW w:w="1403" w:type="pct"/>
            <w:tcBorders>
              <w:left w:val="none" w:sz="0" w:space="0" w:color="auto"/>
              <w:bottom w:val="single" w:sz="6" w:space="0" w:color="auto"/>
              <w:right w:val="none" w:sz="0" w:space="0" w:color="auto"/>
            </w:tcBorders>
            <w:shd w:val="clear" w:color="auto" w:fill="A8D08D" w:themeFill="accent6" w:themeFillTint="99"/>
          </w:tcPr>
          <w:p w14:paraId="5B6D7AFC" w14:textId="46CAD8E4" w:rsidR="00B65A0D" w:rsidRDefault="00B65A0D">
            <w:r>
              <w:t>What controls are to be in place</w:t>
            </w:r>
          </w:p>
        </w:tc>
        <w:tc>
          <w:tcPr>
            <w:tcW w:w="755" w:type="pct"/>
            <w:tcBorders>
              <w:left w:val="none" w:sz="0" w:space="0" w:color="auto"/>
              <w:bottom w:val="single" w:sz="6" w:space="0" w:color="auto"/>
              <w:right w:val="none" w:sz="0" w:space="0" w:color="auto"/>
            </w:tcBorders>
            <w:shd w:val="clear" w:color="auto" w:fill="A8D08D" w:themeFill="accent6" w:themeFillTint="99"/>
          </w:tcPr>
          <w:p w14:paraId="1213F7A2" w14:textId="14B13680" w:rsidR="00B65A0D" w:rsidRDefault="00B65A0D">
            <w:r>
              <w:t>Person responsible</w:t>
            </w:r>
          </w:p>
        </w:tc>
      </w:tr>
      <w:tr w:rsidR="009C7D1A" w14:paraId="79D0AAD8" w14:textId="77777777" w:rsidTr="009C7D1A">
        <w:tc>
          <w:tcPr>
            <w:tcW w:w="2212" w:type="pct"/>
            <w:noWrap/>
          </w:tcPr>
          <w:p w14:paraId="3CB0981C" w14:textId="2299B8DD" w:rsidR="009C7D1A" w:rsidRDefault="009C7D1A">
            <w:r>
              <w:t xml:space="preserve">Review of local and national circumstances. </w:t>
            </w:r>
          </w:p>
        </w:tc>
        <w:tc>
          <w:tcPr>
            <w:tcW w:w="630" w:type="pct"/>
          </w:tcPr>
          <w:p w14:paraId="5DC83373" w14:textId="6A0AE3C7" w:rsidR="009C7D1A" w:rsidRDefault="009C7D1A">
            <w:pPr>
              <w:pStyle w:val="DecimalAligned"/>
            </w:pPr>
            <w:r>
              <w:t>All attendees.</w:t>
            </w:r>
          </w:p>
        </w:tc>
        <w:tc>
          <w:tcPr>
            <w:tcW w:w="1403" w:type="pct"/>
          </w:tcPr>
          <w:p w14:paraId="646AB557" w14:textId="3A6BDBCC" w:rsidR="009C7D1A" w:rsidRDefault="009C7D1A" w:rsidP="008E6C19">
            <w:pPr>
              <w:pStyle w:val="DecimalAligned"/>
            </w:pPr>
            <w:r>
              <w:t xml:space="preserve">Changes in local and national levels of Covid to be kept under review and, if necessary, amendments made to DCC Covid plans.  </w:t>
            </w:r>
          </w:p>
        </w:tc>
        <w:tc>
          <w:tcPr>
            <w:tcW w:w="755" w:type="pct"/>
          </w:tcPr>
          <w:p w14:paraId="6CBBC064" w14:textId="4F8A95B5" w:rsidR="009C7D1A" w:rsidRDefault="009C7D1A">
            <w:pPr>
              <w:pStyle w:val="DecimalAligned"/>
            </w:pPr>
            <w:r>
              <w:t>GB</w:t>
            </w:r>
          </w:p>
        </w:tc>
      </w:tr>
      <w:tr w:rsidR="00B65A0D" w14:paraId="24350690" w14:textId="77777777" w:rsidTr="009C7D1A">
        <w:tc>
          <w:tcPr>
            <w:tcW w:w="2212" w:type="pct"/>
            <w:noWrap/>
          </w:tcPr>
          <w:p w14:paraId="49AEAB11" w14:textId="2C85D991" w:rsidR="00B65A0D" w:rsidRDefault="00B65A0D">
            <w:r>
              <w:t xml:space="preserve">Spread of </w:t>
            </w:r>
            <w:r w:rsidR="008E6C19">
              <w:t>disease.</w:t>
            </w:r>
          </w:p>
        </w:tc>
        <w:tc>
          <w:tcPr>
            <w:tcW w:w="630" w:type="pct"/>
          </w:tcPr>
          <w:p w14:paraId="4CE59772" w14:textId="0122E399" w:rsidR="00B65A0D" w:rsidRDefault="005200A4">
            <w:pPr>
              <w:pStyle w:val="DecimalAligned"/>
            </w:pPr>
            <w:r>
              <w:t>All attendees</w:t>
            </w:r>
          </w:p>
        </w:tc>
        <w:tc>
          <w:tcPr>
            <w:tcW w:w="1403" w:type="pct"/>
          </w:tcPr>
          <w:p w14:paraId="1EEFDC50" w14:textId="11BAEB52" w:rsidR="005200A4" w:rsidRDefault="005200A4" w:rsidP="008E6C19">
            <w:pPr>
              <w:pStyle w:val="DecimalAligned"/>
            </w:pPr>
            <w:r>
              <w:t xml:space="preserve">Members instructed not to attend if they </w:t>
            </w:r>
            <w:r w:rsidR="008E6C19">
              <w:t xml:space="preserve">feel </w:t>
            </w:r>
            <w:r w:rsidR="008E6C19" w:rsidRPr="008E6C19">
              <w:rPr>
                <w:b/>
                <w:bCs/>
                <w:u w:val="single"/>
              </w:rPr>
              <w:t>in any way</w:t>
            </w:r>
            <w:r w:rsidR="008E6C19">
              <w:t xml:space="preserve"> unwell.</w:t>
            </w:r>
          </w:p>
        </w:tc>
        <w:tc>
          <w:tcPr>
            <w:tcW w:w="755" w:type="pct"/>
          </w:tcPr>
          <w:p w14:paraId="72E3B21D" w14:textId="63B1D97F" w:rsidR="00B65A0D" w:rsidRDefault="005200A4">
            <w:pPr>
              <w:pStyle w:val="DecimalAligned"/>
            </w:pPr>
            <w:r>
              <w:t>DB/GB/RMW</w:t>
            </w:r>
          </w:p>
        </w:tc>
      </w:tr>
      <w:tr w:rsidR="0057666E" w14:paraId="02EE0E70" w14:textId="77777777" w:rsidTr="009C7D1A">
        <w:tc>
          <w:tcPr>
            <w:tcW w:w="2212" w:type="pct"/>
            <w:noWrap/>
          </w:tcPr>
          <w:p w14:paraId="33CA9904" w14:textId="77777777" w:rsidR="0057666E" w:rsidRDefault="0057666E">
            <w:r>
              <w:t>Vaccination</w:t>
            </w:r>
          </w:p>
          <w:p w14:paraId="5528BAE2" w14:textId="25EDEDDA" w:rsidR="0057666E" w:rsidRDefault="0057666E"/>
        </w:tc>
        <w:tc>
          <w:tcPr>
            <w:tcW w:w="630" w:type="pct"/>
          </w:tcPr>
          <w:p w14:paraId="16964D51" w14:textId="68727647" w:rsidR="0057666E" w:rsidRDefault="0057666E">
            <w:pPr>
              <w:pStyle w:val="DecimalAligned"/>
            </w:pPr>
            <w:r>
              <w:t>All attendees</w:t>
            </w:r>
          </w:p>
        </w:tc>
        <w:tc>
          <w:tcPr>
            <w:tcW w:w="1403" w:type="pct"/>
          </w:tcPr>
          <w:p w14:paraId="1F20CE68" w14:textId="5525235B" w:rsidR="0057666E" w:rsidRDefault="0057666E">
            <w:pPr>
              <w:pStyle w:val="DecimalAligned"/>
            </w:pPr>
            <w:r>
              <w:t>Only fully vaccinated members are permitted to attend face to face meetings</w:t>
            </w:r>
            <w:r w:rsidR="00A021CA">
              <w:t xml:space="preserve"> unless medically exempt. To be circulated to members in </w:t>
            </w:r>
            <w:r w:rsidR="00997C47">
              <w:t>the “</w:t>
            </w:r>
            <w:r w:rsidR="00A021CA">
              <w:t>Instructions to Attendees</w:t>
            </w:r>
            <w:r w:rsidR="00997C47">
              <w:t>”</w:t>
            </w:r>
            <w:r w:rsidR="007348F4">
              <w:t>.</w:t>
            </w:r>
            <w:r w:rsidR="00A021CA">
              <w:t xml:space="preserve"> </w:t>
            </w:r>
          </w:p>
        </w:tc>
        <w:tc>
          <w:tcPr>
            <w:tcW w:w="755" w:type="pct"/>
          </w:tcPr>
          <w:p w14:paraId="489B252D" w14:textId="25782990" w:rsidR="0057666E" w:rsidRDefault="00A021CA">
            <w:pPr>
              <w:pStyle w:val="DecimalAligned"/>
            </w:pPr>
            <w:r>
              <w:t>GB/DB</w:t>
            </w:r>
          </w:p>
        </w:tc>
      </w:tr>
      <w:tr w:rsidR="009C7D1A" w14:paraId="51510523" w14:textId="77777777" w:rsidTr="009C7D1A">
        <w:tc>
          <w:tcPr>
            <w:tcW w:w="2212" w:type="pct"/>
            <w:noWrap/>
          </w:tcPr>
          <w:p w14:paraId="0E95F0B6" w14:textId="2237BF11" w:rsidR="009C7D1A" w:rsidRDefault="009C7D1A">
            <w:r>
              <w:t xml:space="preserve">Communication with members. </w:t>
            </w:r>
          </w:p>
        </w:tc>
        <w:tc>
          <w:tcPr>
            <w:tcW w:w="630" w:type="pct"/>
          </w:tcPr>
          <w:p w14:paraId="294038F4" w14:textId="7F8A3291" w:rsidR="009C7D1A" w:rsidRDefault="009C7D1A">
            <w:pPr>
              <w:pStyle w:val="DecimalAligned"/>
            </w:pPr>
            <w:r>
              <w:t>All members</w:t>
            </w:r>
          </w:p>
        </w:tc>
        <w:tc>
          <w:tcPr>
            <w:tcW w:w="1403" w:type="pct"/>
          </w:tcPr>
          <w:p w14:paraId="1FD5C362" w14:textId="73C8396D" w:rsidR="009C7D1A" w:rsidRDefault="009C7D1A">
            <w:pPr>
              <w:pStyle w:val="DecimalAligned"/>
            </w:pPr>
            <w:r>
              <w:t xml:space="preserve">Consider outcome of review of local and national circumstances. Amend Instructions to Attendees and Meeting Plan to reflect any changes considered necessary. Communicate amendments to members.  </w:t>
            </w:r>
          </w:p>
        </w:tc>
        <w:tc>
          <w:tcPr>
            <w:tcW w:w="755" w:type="pct"/>
          </w:tcPr>
          <w:p w14:paraId="66B538CD" w14:textId="13082D8E" w:rsidR="009C7D1A" w:rsidRDefault="009C7D1A">
            <w:pPr>
              <w:pStyle w:val="DecimalAligned"/>
            </w:pPr>
            <w:r>
              <w:t>GB / DB</w:t>
            </w:r>
          </w:p>
        </w:tc>
      </w:tr>
      <w:tr w:rsidR="00B65A0D" w14:paraId="23894CF2" w14:textId="77777777" w:rsidTr="009C7D1A">
        <w:tc>
          <w:tcPr>
            <w:tcW w:w="2212" w:type="pct"/>
            <w:noWrap/>
          </w:tcPr>
          <w:p w14:paraId="214977E3" w14:textId="5E3BDD47" w:rsidR="00B65A0D" w:rsidRDefault="005200A4">
            <w:r>
              <w:t>Ventilation</w:t>
            </w:r>
          </w:p>
        </w:tc>
        <w:tc>
          <w:tcPr>
            <w:tcW w:w="630" w:type="pct"/>
          </w:tcPr>
          <w:p w14:paraId="1A891470" w14:textId="76A493D2" w:rsidR="00B65A0D" w:rsidRDefault="005200A4">
            <w:pPr>
              <w:pStyle w:val="DecimalAligned"/>
            </w:pPr>
            <w:r>
              <w:t>All attendees</w:t>
            </w:r>
          </w:p>
        </w:tc>
        <w:tc>
          <w:tcPr>
            <w:tcW w:w="1403" w:type="pct"/>
          </w:tcPr>
          <w:p w14:paraId="17E1BF6B" w14:textId="0F3FC3C4" w:rsidR="00B65A0D" w:rsidRDefault="005200A4">
            <w:pPr>
              <w:pStyle w:val="DecimalAligned"/>
            </w:pPr>
            <w:r>
              <w:t xml:space="preserve">Meeting Manger to ensure ventilation is adequate. </w:t>
            </w:r>
          </w:p>
        </w:tc>
        <w:tc>
          <w:tcPr>
            <w:tcW w:w="755" w:type="pct"/>
          </w:tcPr>
          <w:p w14:paraId="4A791E39" w14:textId="5CAA78B3" w:rsidR="00B65A0D" w:rsidRDefault="005200A4">
            <w:pPr>
              <w:pStyle w:val="DecimalAligned"/>
            </w:pPr>
            <w:r>
              <w:t>GB</w:t>
            </w:r>
          </w:p>
        </w:tc>
      </w:tr>
      <w:tr w:rsidR="00B65A0D" w14:paraId="0C829132" w14:textId="77777777" w:rsidTr="009C7D1A">
        <w:tc>
          <w:tcPr>
            <w:tcW w:w="2212" w:type="pct"/>
            <w:noWrap/>
          </w:tcPr>
          <w:p w14:paraId="5E211502" w14:textId="79EA8A9F" w:rsidR="00B65A0D" w:rsidRDefault="00542252">
            <w:r>
              <w:lastRenderedPageBreak/>
              <w:t>Use of catering facilities</w:t>
            </w:r>
          </w:p>
        </w:tc>
        <w:tc>
          <w:tcPr>
            <w:tcW w:w="630" w:type="pct"/>
          </w:tcPr>
          <w:p w14:paraId="362FDC2C" w14:textId="615B1971" w:rsidR="00B65A0D" w:rsidRDefault="005200A4">
            <w:pPr>
              <w:pStyle w:val="DecimalAligned"/>
            </w:pPr>
            <w:r>
              <w:t>All attendees</w:t>
            </w:r>
          </w:p>
        </w:tc>
        <w:tc>
          <w:tcPr>
            <w:tcW w:w="1403" w:type="pct"/>
          </w:tcPr>
          <w:p w14:paraId="2CD56D56" w14:textId="77777777" w:rsidR="00542252" w:rsidRDefault="00542252" w:rsidP="00542252">
            <w:pPr>
              <w:pStyle w:val="DecimalAligned"/>
            </w:pPr>
            <w:r>
              <w:t>Use of disposable cups to be avoided. Attendees advised to bring their own cups.</w:t>
            </w:r>
          </w:p>
          <w:p w14:paraId="12D048C0" w14:textId="77777777" w:rsidR="00542252" w:rsidRDefault="00542252" w:rsidP="00542252">
            <w:pPr>
              <w:pStyle w:val="DecimalAligned"/>
            </w:pPr>
            <w:r>
              <w:t>Kitchen Helpers to be appointed.</w:t>
            </w:r>
          </w:p>
          <w:p w14:paraId="651E53C8" w14:textId="456059D5" w:rsidR="003F55EB" w:rsidRDefault="00542252" w:rsidP="00674844">
            <w:pPr>
              <w:pStyle w:val="DecimalAligned"/>
            </w:pPr>
            <w:r>
              <w:t>Kitchen to be adequately cleaned at the end of the meeting.</w:t>
            </w:r>
          </w:p>
        </w:tc>
        <w:tc>
          <w:tcPr>
            <w:tcW w:w="755" w:type="pct"/>
          </w:tcPr>
          <w:p w14:paraId="57810AA7" w14:textId="5EFB1B50" w:rsidR="00B65A0D" w:rsidRDefault="000806B4">
            <w:pPr>
              <w:pStyle w:val="DecimalAligned"/>
            </w:pPr>
            <w:r>
              <w:t>GB</w:t>
            </w:r>
          </w:p>
        </w:tc>
      </w:tr>
      <w:tr w:rsidR="009C7D1A" w14:paraId="06090A67" w14:textId="77777777" w:rsidTr="009C7D1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212" w:type="pct"/>
            <w:noWrap/>
          </w:tcPr>
          <w:p w14:paraId="1BD50686" w14:textId="77777777" w:rsidR="009C7D1A" w:rsidRDefault="009C7D1A"/>
        </w:tc>
        <w:tc>
          <w:tcPr>
            <w:tcW w:w="630" w:type="pct"/>
          </w:tcPr>
          <w:p w14:paraId="5667FC13" w14:textId="77777777" w:rsidR="009C7D1A" w:rsidRDefault="009C7D1A">
            <w:pPr>
              <w:pStyle w:val="DecimalAligned"/>
            </w:pPr>
          </w:p>
        </w:tc>
        <w:tc>
          <w:tcPr>
            <w:tcW w:w="1403" w:type="pct"/>
          </w:tcPr>
          <w:p w14:paraId="6E3E43FC" w14:textId="77777777" w:rsidR="009C7D1A" w:rsidRDefault="009C7D1A" w:rsidP="00542252">
            <w:pPr>
              <w:pStyle w:val="DecimalAligned"/>
            </w:pPr>
          </w:p>
        </w:tc>
        <w:tc>
          <w:tcPr>
            <w:tcW w:w="755" w:type="pct"/>
          </w:tcPr>
          <w:p w14:paraId="65C307A4" w14:textId="77777777" w:rsidR="009C7D1A" w:rsidRDefault="009C7D1A">
            <w:pPr>
              <w:pStyle w:val="DecimalAligned"/>
            </w:pPr>
          </w:p>
        </w:tc>
      </w:tr>
    </w:tbl>
    <w:p w14:paraId="21F32A7C" w14:textId="2A5E9247" w:rsidR="00B65A0D" w:rsidRDefault="00B65A0D">
      <w:pPr>
        <w:pStyle w:val="FootnoteText"/>
      </w:pPr>
    </w:p>
    <w:p w14:paraId="17346128" w14:textId="77777777" w:rsidR="00D93F01" w:rsidRDefault="00EE155F"/>
    <w:sectPr w:rsidR="00D93F01" w:rsidSect="005C424C">
      <w:footerReference w:type="default" r:id="rId8"/>
      <w:pgSz w:w="11906" w:h="16838" w:code="9"/>
      <w:pgMar w:top="1440" w:right="1134" w:bottom="1134" w:left="144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D370E" w14:textId="77777777" w:rsidR="00EE155F" w:rsidRDefault="00EE155F" w:rsidP="0057666E">
      <w:pPr>
        <w:spacing w:after="0" w:line="240" w:lineRule="auto"/>
      </w:pPr>
      <w:r>
        <w:separator/>
      </w:r>
    </w:p>
  </w:endnote>
  <w:endnote w:type="continuationSeparator" w:id="0">
    <w:p w14:paraId="3DB7EF1E" w14:textId="77777777" w:rsidR="00EE155F" w:rsidRDefault="00EE155F" w:rsidP="0057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ulius Sans On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D312D" w14:textId="77777777" w:rsidR="00782E9D" w:rsidRDefault="00782E9D">
    <w:pPr>
      <w:pStyle w:val="Footer"/>
    </w:pPr>
  </w:p>
  <w:p w14:paraId="6CB362E9" w14:textId="0D8D9254" w:rsidR="0057666E" w:rsidRDefault="0057666E">
    <w:pPr>
      <w:pStyle w:val="Footer"/>
    </w:pPr>
    <w:r>
      <w:t xml:space="preserve">Revision </w:t>
    </w:r>
    <w:r w:rsidR="00674844">
      <w:t>9</w:t>
    </w:r>
    <w:r>
      <w:t xml:space="preserve">. </w:t>
    </w:r>
    <w:r w:rsidR="00674844">
      <w:t>1</w:t>
    </w:r>
    <w:r w:rsidR="000922ED">
      <w:t>2</w:t>
    </w:r>
    <w:r w:rsidR="000922ED" w:rsidRPr="000922ED">
      <w:rPr>
        <w:vertAlign w:val="superscript"/>
      </w:rPr>
      <w:t>th</w:t>
    </w:r>
    <w:r w:rsidR="000922ED">
      <w:t xml:space="preserve"> A</w:t>
    </w:r>
    <w:r w:rsidR="00674844">
      <w:t>ugust</w:t>
    </w:r>
    <w:r w:rsidR="00542252">
      <w:t xml:space="preserve"> 2022</w:t>
    </w:r>
    <w:r>
      <w:t>.</w:t>
    </w:r>
    <w:r>
      <w:tab/>
    </w:r>
  </w:p>
  <w:p w14:paraId="354659F5" w14:textId="77777777" w:rsidR="0057666E" w:rsidRDefault="005766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EA39E" w14:textId="77777777" w:rsidR="00EE155F" w:rsidRDefault="00EE155F" w:rsidP="0057666E">
      <w:pPr>
        <w:spacing w:after="0" w:line="240" w:lineRule="auto"/>
      </w:pPr>
      <w:r>
        <w:separator/>
      </w:r>
    </w:p>
  </w:footnote>
  <w:footnote w:type="continuationSeparator" w:id="0">
    <w:p w14:paraId="2B76D13F" w14:textId="77777777" w:rsidR="00EE155F" w:rsidRDefault="00EE155F" w:rsidP="00576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8CC"/>
    <w:multiLevelType w:val="hybridMultilevel"/>
    <w:tmpl w:val="BBF090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82D54"/>
    <w:multiLevelType w:val="hybridMultilevel"/>
    <w:tmpl w:val="3C422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727CA"/>
    <w:multiLevelType w:val="hybridMultilevel"/>
    <w:tmpl w:val="7A4899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61109"/>
    <w:multiLevelType w:val="hybridMultilevel"/>
    <w:tmpl w:val="73D092AE"/>
    <w:lvl w:ilvl="0" w:tplc="49F0CE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472AE0"/>
    <w:multiLevelType w:val="hybridMultilevel"/>
    <w:tmpl w:val="1360B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97956"/>
    <w:multiLevelType w:val="hybridMultilevel"/>
    <w:tmpl w:val="5B60D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F72B0"/>
    <w:multiLevelType w:val="hybridMultilevel"/>
    <w:tmpl w:val="BA388F38"/>
    <w:lvl w:ilvl="0" w:tplc="49F0CE2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0D"/>
    <w:rsid w:val="00057E7A"/>
    <w:rsid w:val="000806B4"/>
    <w:rsid w:val="000922ED"/>
    <w:rsid w:val="001165BD"/>
    <w:rsid w:val="00157781"/>
    <w:rsid w:val="00161567"/>
    <w:rsid w:val="00163482"/>
    <w:rsid w:val="00177882"/>
    <w:rsid w:val="001C7A0A"/>
    <w:rsid w:val="00200C1D"/>
    <w:rsid w:val="00220BFA"/>
    <w:rsid w:val="002F4CEF"/>
    <w:rsid w:val="0033413C"/>
    <w:rsid w:val="00343730"/>
    <w:rsid w:val="003E16CF"/>
    <w:rsid w:val="003F55EB"/>
    <w:rsid w:val="00422B50"/>
    <w:rsid w:val="00466C46"/>
    <w:rsid w:val="005200A4"/>
    <w:rsid w:val="00542252"/>
    <w:rsid w:val="0055786B"/>
    <w:rsid w:val="0057666E"/>
    <w:rsid w:val="0059370F"/>
    <w:rsid w:val="005C424C"/>
    <w:rsid w:val="006007E0"/>
    <w:rsid w:val="00601CCE"/>
    <w:rsid w:val="00674844"/>
    <w:rsid w:val="00687EF4"/>
    <w:rsid w:val="006909D8"/>
    <w:rsid w:val="007348F4"/>
    <w:rsid w:val="00782E9D"/>
    <w:rsid w:val="007B068D"/>
    <w:rsid w:val="007F3437"/>
    <w:rsid w:val="00890187"/>
    <w:rsid w:val="008A397F"/>
    <w:rsid w:val="008E51B0"/>
    <w:rsid w:val="008E6753"/>
    <w:rsid w:val="008E6C19"/>
    <w:rsid w:val="009814EB"/>
    <w:rsid w:val="009960F2"/>
    <w:rsid w:val="00997C47"/>
    <w:rsid w:val="009C7D1A"/>
    <w:rsid w:val="009F3882"/>
    <w:rsid w:val="00A021CA"/>
    <w:rsid w:val="00A217D4"/>
    <w:rsid w:val="00AA3720"/>
    <w:rsid w:val="00AC2239"/>
    <w:rsid w:val="00AC2318"/>
    <w:rsid w:val="00AE63B8"/>
    <w:rsid w:val="00B65A0D"/>
    <w:rsid w:val="00C43464"/>
    <w:rsid w:val="00CB1239"/>
    <w:rsid w:val="00DD6097"/>
    <w:rsid w:val="00EA1C1C"/>
    <w:rsid w:val="00EA3F88"/>
    <w:rsid w:val="00EB1030"/>
    <w:rsid w:val="00EE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2C1CE"/>
  <w15:chartTrackingRefBased/>
  <w15:docId w15:val="{649A6364-099E-473A-A15A-08E1EE41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B65A0D"/>
    <w:pPr>
      <w:tabs>
        <w:tab w:val="decimal" w:pos="360"/>
      </w:tabs>
      <w:spacing w:after="200" w:line="276" w:lineRule="auto"/>
    </w:pPr>
    <w:rPr>
      <w:rFonts w:eastAsiaTheme="minorEastAsia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B65A0D"/>
    <w:pPr>
      <w:spacing w:after="0" w:line="240" w:lineRule="auto"/>
    </w:pPr>
    <w:rPr>
      <w:rFonts w:eastAsiaTheme="minorEastAsia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5A0D"/>
    <w:rPr>
      <w:rFonts w:eastAsiaTheme="minorEastAsia" w:cs="Times New Roman"/>
      <w:sz w:val="20"/>
      <w:szCs w:val="20"/>
      <w:lang w:val="en-US"/>
    </w:rPr>
  </w:style>
  <w:style w:type="character" w:styleId="SubtleEmphasis">
    <w:name w:val="Subtle Emphasis"/>
    <w:basedOn w:val="DefaultParagraphFont"/>
    <w:uiPriority w:val="19"/>
    <w:qFormat/>
    <w:rsid w:val="00B65A0D"/>
    <w:rPr>
      <w:i/>
      <w:iCs/>
    </w:rPr>
  </w:style>
  <w:style w:type="table" w:styleId="MediumShading2-Accent5">
    <w:name w:val="Medium Shading 2 Accent 5"/>
    <w:basedOn w:val="TableNormal"/>
    <w:uiPriority w:val="64"/>
    <w:rsid w:val="00B65A0D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766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6E"/>
  </w:style>
  <w:style w:type="paragraph" w:styleId="Footer">
    <w:name w:val="footer"/>
    <w:basedOn w:val="Normal"/>
    <w:link w:val="FooterChar"/>
    <w:uiPriority w:val="99"/>
    <w:unhideWhenUsed/>
    <w:rsid w:val="005766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6E"/>
  </w:style>
  <w:style w:type="table" w:styleId="TableGrid">
    <w:name w:val="Table Grid"/>
    <w:basedOn w:val="TableNormal"/>
    <w:uiPriority w:val="39"/>
    <w:rsid w:val="00AA3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3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Balle</dc:creator>
  <cp:keywords/>
  <dc:description/>
  <cp:lastModifiedBy>Gary Balle</cp:lastModifiedBy>
  <cp:revision>3</cp:revision>
  <dcterms:created xsi:type="dcterms:W3CDTF">2022-08-12T12:04:00Z</dcterms:created>
  <dcterms:modified xsi:type="dcterms:W3CDTF">2022-08-12T12:06:00Z</dcterms:modified>
</cp:coreProperties>
</file>